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02" w:rsidRDefault="00424302" w:rsidP="00C57E04">
      <w:pPr>
        <w:jc w:val="both"/>
        <w:rPr>
          <w:rFonts w:ascii="Arial" w:hAnsi="Arial" w:cs="Arial"/>
          <w:sz w:val="22"/>
          <w:szCs w:val="22"/>
        </w:rPr>
      </w:pPr>
    </w:p>
    <w:p w:rsidR="001260E3" w:rsidRPr="001A5601" w:rsidRDefault="001260E3" w:rsidP="00C57E04">
      <w:pPr>
        <w:pStyle w:val="Ttulo1"/>
        <w:numPr>
          <w:ilvl w:val="0"/>
          <w:numId w:val="32"/>
        </w:numPr>
        <w:ind w:left="0" w:hanging="426"/>
        <w:jc w:val="both"/>
        <w:rPr>
          <w:rFonts w:ascii="Arial" w:hAnsi="Arial" w:cs="Arial"/>
          <w:sz w:val="22"/>
          <w:szCs w:val="22"/>
          <w:lang w:val="es-MX"/>
        </w:rPr>
      </w:pPr>
      <w:r w:rsidRPr="001A5601">
        <w:rPr>
          <w:rFonts w:ascii="Arial" w:hAnsi="Arial" w:cs="Arial"/>
          <w:sz w:val="22"/>
          <w:szCs w:val="22"/>
          <w:lang w:val="es-MX"/>
        </w:rPr>
        <w:t>OBJETIVO</w:t>
      </w:r>
      <w:r w:rsidR="00E25BA0">
        <w:rPr>
          <w:rFonts w:ascii="Arial" w:hAnsi="Arial" w:cs="Arial"/>
          <w:sz w:val="22"/>
          <w:szCs w:val="22"/>
          <w:lang w:val="es-MX"/>
        </w:rPr>
        <w:t xml:space="preserve">  Y ALCANCE </w:t>
      </w:r>
    </w:p>
    <w:p w:rsidR="005C0429" w:rsidRDefault="005C0429" w:rsidP="00C57E04">
      <w:pPr>
        <w:jc w:val="both"/>
        <w:rPr>
          <w:rFonts w:ascii="Arial" w:hAnsi="Arial" w:cs="Arial"/>
          <w:sz w:val="22"/>
          <w:szCs w:val="22"/>
        </w:rPr>
      </w:pPr>
    </w:p>
    <w:p w:rsidR="009B0718" w:rsidRDefault="009B0718" w:rsidP="00C57E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Realizar de manera rápida la detección de alcohol en saliva.</w:t>
      </w:r>
    </w:p>
    <w:p w:rsidR="00C57E04" w:rsidRDefault="009B0718" w:rsidP="00C57E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260E3" w:rsidRPr="001A5601">
        <w:rPr>
          <w:rFonts w:ascii="Arial" w:hAnsi="Arial" w:cs="Arial"/>
          <w:sz w:val="22"/>
          <w:szCs w:val="22"/>
        </w:rPr>
        <w:t xml:space="preserve"> todos los trabajadores de la empresa</w:t>
      </w:r>
      <w:r w:rsidR="00B51985" w:rsidRPr="001A5601">
        <w:rPr>
          <w:rFonts w:ascii="Arial" w:hAnsi="Arial" w:cs="Arial"/>
          <w:sz w:val="22"/>
          <w:szCs w:val="22"/>
        </w:rPr>
        <w:t xml:space="preserve"> Unifoods S.A. de C.V.</w:t>
      </w:r>
      <w:r w:rsidR="002A3D18" w:rsidRPr="001A5601">
        <w:rPr>
          <w:rFonts w:ascii="Arial" w:hAnsi="Arial" w:cs="Arial"/>
          <w:sz w:val="22"/>
          <w:szCs w:val="22"/>
        </w:rPr>
        <w:t xml:space="preserve"> </w:t>
      </w:r>
      <w:r w:rsidR="00C57E04">
        <w:rPr>
          <w:rFonts w:ascii="Arial" w:hAnsi="Arial" w:cs="Arial"/>
          <w:sz w:val="22"/>
          <w:szCs w:val="22"/>
        </w:rPr>
        <w:t>de los cuales se sospeche que no se encuentran aptos para la realizar sus actividades por tener algún grado de alcohol que ponga en riesgo su integridad física y la de los demás colaboradores.</w:t>
      </w:r>
    </w:p>
    <w:p w:rsidR="00C57E04" w:rsidRPr="00C57E04" w:rsidRDefault="00C57E04" w:rsidP="00C57E04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9B0718" w:rsidRPr="00C57E04" w:rsidRDefault="00107BBA" w:rsidP="00C57E04">
      <w:pPr>
        <w:pStyle w:val="Prrafodelista"/>
        <w:numPr>
          <w:ilvl w:val="0"/>
          <w:numId w:val="3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C57E04">
        <w:rPr>
          <w:rFonts w:ascii="Arial" w:hAnsi="Arial" w:cs="Arial"/>
          <w:b/>
          <w:sz w:val="22"/>
          <w:szCs w:val="22"/>
        </w:rPr>
        <w:t>DEFINICIONES DE TERMINOS ESPECIALES</w:t>
      </w:r>
    </w:p>
    <w:p w:rsidR="00C57E04" w:rsidRPr="00C57E04" w:rsidRDefault="00C57E04" w:rsidP="00C57E04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107BBA" w:rsidRDefault="00107BBA" w:rsidP="00C57E04">
      <w:pPr>
        <w:numPr>
          <w:ilvl w:val="0"/>
          <w:numId w:val="25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107BBA">
        <w:rPr>
          <w:rFonts w:ascii="Arial" w:hAnsi="Arial" w:cs="Arial"/>
          <w:b/>
          <w:sz w:val="22"/>
          <w:szCs w:val="22"/>
        </w:rPr>
        <w:t>Alcoholímetro</w:t>
      </w:r>
      <w:r>
        <w:rPr>
          <w:rFonts w:ascii="Arial" w:hAnsi="Arial" w:cs="Arial"/>
          <w:sz w:val="22"/>
          <w:szCs w:val="22"/>
        </w:rPr>
        <w:t>: Aparato a través del cual se establece la cantidad de alcohol en saliva</w:t>
      </w:r>
    </w:p>
    <w:p w:rsidR="00107BBA" w:rsidRDefault="00107BBA" w:rsidP="00C57E04">
      <w:pPr>
        <w:numPr>
          <w:ilvl w:val="0"/>
          <w:numId w:val="25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107BBA">
        <w:rPr>
          <w:rFonts w:ascii="Arial" w:hAnsi="Arial" w:cs="Arial"/>
          <w:b/>
          <w:sz w:val="22"/>
          <w:szCs w:val="22"/>
        </w:rPr>
        <w:t>Persona con Aliento Alcohólico</w:t>
      </w:r>
      <w:r>
        <w:rPr>
          <w:rFonts w:ascii="Arial" w:hAnsi="Arial" w:cs="Arial"/>
          <w:sz w:val="22"/>
          <w:szCs w:val="22"/>
        </w:rPr>
        <w:t>: Resultado obtenido entre 10 y 70mg/dl (Alcoholímetro que se encuentra disponible marca luz roja o indica positivo)</w:t>
      </w:r>
    </w:p>
    <w:p w:rsidR="00107BBA" w:rsidRPr="00107BBA" w:rsidRDefault="00107BBA" w:rsidP="00C57E04">
      <w:pPr>
        <w:numPr>
          <w:ilvl w:val="0"/>
          <w:numId w:val="25"/>
        </w:num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 en Estado de ineptitud incompleta (</w:t>
      </w:r>
      <w:r w:rsidRPr="00107BBA">
        <w:rPr>
          <w:rFonts w:ascii="Arial" w:hAnsi="Arial" w:cs="Arial"/>
          <w:sz w:val="22"/>
          <w:szCs w:val="22"/>
        </w:rPr>
        <w:t>Ebriedad incompleta</w:t>
      </w:r>
      <w:r>
        <w:rPr>
          <w:rFonts w:ascii="Arial" w:hAnsi="Arial" w:cs="Arial"/>
          <w:b/>
          <w:sz w:val="22"/>
          <w:szCs w:val="22"/>
        </w:rPr>
        <w:t xml:space="preserve">): </w:t>
      </w:r>
      <w:r w:rsidRPr="00107BBA">
        <w:rPr>
          <w:rFonts w:ascii="Arial" w:hAnsi="Arial" w:cs="Arial"/>
          <w:sz w:val="22"/>
          <w:szCs w:val="22"/>
        </w:rPr>
        <w:t xml:space="preserve">Resultado obtenido entre los 80 y 140mg/dl. </w:t>
      </w:r>
      <w:r>
        <w:rPr>
          <w:rFonts w:ascii="Arial" w:hAnsi="Arial" w:cs="Arial"/>
          <w:sz w:val="22"/>
          <w:szCs w:val="22"/>
        </w:rPr>
        <w:t>(Alcoholímetro que se encuentra disponible marca luz roja o indica positivo)</w:t>
      </w:r>
    </w:p>
    <w:p w:rsidR="00C57E04" w:rsidRPr="00C57E04" w:rsidRDefault="00107BBA" w:rsidP="00C57E04">
      <w:pPr>
        <w:numPr>
          <w:ilvl w:val="0"/>
          <w:numId w:val="25"/>
        </w:numPr>
        <w:ind w:left="142"/>
        <w:jc w:val="both"/>
        <w:rPr>
          <w:rFonts w:ascii="Arial" w:hAnsi="Arial" w:cs="Arial"/>
          <w:b/>
          <w:sz w:val="22"/>
          <w:szCs w:val="22"/>
        </w:rPr>
      </w:pPr>
      <w:r w:rsidRPr="00107BBA">
        <w:rPr>
          <w:rFonts w:ascii="Arial" w:hAnsi="Arial" w:cs="Arial"/>
          <w:b/>
          <w:sz w:val="22"/>
          <w:szCs w:val="22"/>
        </w:rPr>
        <w:t>Personas en estado de ebriedad</w:t>
      </w:r>
      <w:r>
        <w:rPr>
          <w:rFonts w:ascii="Arial" w:hAnsi="Arial" w:cs="Arial"/>
          <w:b/>
          <w:sz w:val="22"/>
          <w:szCs w:val="22"/>
        </w:rPr>
        <w:t>:</w:t>
      </w:r>
      <w:r w:rsidR="0017407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Resultado obtenido entre los 150 a 500 mg/</w:t>
      </w:r>
      <w:proofErr w:type="gramStart"/>
      <w:r>
        <w:rPr>
          <w:rFonts w:ascii="Arial" w:hAnsi="Arial" w:cs="Arial"/>
          <w:sz w:val="22"/>
          <w:szCs w:val="22"/>
        </w:rPr>
        <w:t>dl(</w:t>
      </w:r>
      <w:proofErr w:type="gramEnd"/>
      <w:r>
        <w:rPr>
          <w:rFonts w:ascii="Arial" w:hAnsi="Arial" w:cs="Arial"/>
          <w:sz w:val="22"/>
          <w:szCs w:val="22"/>
        </w:rPr>
        <w:t>Alcoholímetro que se encuentra disponible marca luz roja o indica positivo)</w:t>
      </w:r>
      <w:r w:rsidR="00C57E04">
        <w:rPr>
          <w:rFonts w:ascii="Arial" w:hAnsi="Arial" w:cs="Arial"/>
          <w:sz w:val="22"/>
          <w:szCs w:val="22"/>
        </w:rPr>
        <w:t>.</w:t>
      </w:r>
    </w:p>
    <w:p w:rsidR="00C57E04" w:rsidRPr="00C57E04" w:rsidRDefault="00C57E04" w:rsidP="00C57E04">
      <w:pPr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05284A" w:rsidRPr="00C57E04" w:rsidRDefault="001260E3" w:rsidP="00C57E04">
      <w:pPr>
        <w:pStyle w:val="Prrafodelista"/>
        <w:numPr>
          <w:ilvl w:val="0"/>
          <w:numId w:val="32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C57E04">
        <w:rPr>
          <w:rFonts w:ascii="Arial" w:hAnsi="Arial" w:cs="Arial"/>
          <w:b/>
          <w:sz w:val="22"/>
          <w:szCs w:val="22"/>
        </w:rPr>
        <w:t>RESPONSABILIDADES</w:t>
      </w:r>
    </w:p>
    <w:p w:rsidR="00107BBA" w:rsidRDefault="00107BBA" w:rsidP="00C57E04">
      <w:pPr>
        <w:jc w:val="both"/>
        <w:rPr>
          <w:rFonts w:ascii="Arial" w:hAnsi="Arial" w:cs="Arial"/>
          <w:sz w:val="22"/>
          <w:szCs w:val="22"/>
        </w:rPr>
      </w:pPr>
    </w:p>
    <w:p w:rsidR="0017407F" w:rsidRDefault="0017407F" w:rsidP="00C57E04">
      <w:pPr>
        <w:numPr>
          <w:ilvl w:val="0"/>
          <w:numId w:val="7"/>
        </w:numPr>
        <w:tabs>
          <w:tab w:val="clear" w:pos="720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17407F">
        <w:rPr>
          <w:rFonts w:ascii="Arial" w:hAnsi="Arial" w:cs="Arial"/>
          <w:b/>
          <w:sz w:val="22"/>
          <w:szCs w:val="22"/>
        </w:rPr>
        <w:t>Jefe inmediato es responsable de</w:t>
      </w:r>
      <w:r>
        <w:rPr>
          <w:rFonts w:ascii="Arial" w:hAnsi="Arial" w:cs="Arial"/>
          <w:sz w:val="22"/>
          <w:szCs w:val="22"/>
        </w:rPr>
        <w:t>:</w:t>
      </w:r>
    </w:p>
    <w:p w:rsidR="0017407F" w:rsidRDefault="0017407F" w:rsidP="00C57E04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Avisar a Vigilancia, personal de Recursos Humanos y Servicio Médico.</w:t>
      </w:r>
    </w:p>
    <w:p w:rsidR="0017407F" w:rsidRDefault="0017407F" w:rsidP="00C57E04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Canalizar al trabajador y/o al personal del cual se sospecha que no  se encuentra en condiciones al laborar.</w:t>
      </w:r>
    </w:p>
    <w:p w:rsidR="0017407F" w:rsidRDefault="0017407F" w:rsidP="00C57E04">
      <w:pPr>
        <w:numPr>
          <w:ilvl w:val="0"/>
          <w:numId w:val="7"/>
        </w:numPr>
        <w:tabs>
          <w:tab w:val="clear" w:pos="720"/>
        </w:tabs>
        <w:ind w:left="142"/>
        <w:jc w:val="both"/>
        <w:rPr>
          <w:rFonts w:ascii="Arial" w:hAnsi="Arial" w:cs="Arial"/>
          <w:b/>
          <w:sz w:val="22"/>
          <w:szCs w:val="22"/>
        </w:rPr>
      </w:pPr>
      <w:r w:rsidRPr="0017407F">
        <w:rPr>
          <w:rFonts w:ascii="Arial" w:hAnsi="Arial" w:cs="Arial"/>
          <w:b/>
          <w:sz w:val="22"/>
          <w:szCs w:val="22"/>
        </w:rPr>
        <w:t>Servicio médico es responsable de:</w:t>
      </w:r>
    </w:p>
    <w:p w:rsidR="00B27E47" w:rsidRPr="00B27E47" w:rsidRDefault="0017407F" w:rsidP="00C57E04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7407F">
        <w:rPr>
          <w:rFonts w:ascii="Arial" w:hAnsi="Arial" w:cs="Arial"/>
          <w:sz w:val="22"/>
          <w:szCs w:val="22"/>
        </w:rPr>
        <w:t>Realiza</w:t>
      </w:r>
      <w:r>
        <w:rPr>
          <w:rFonts w:ascii="Arial" w:hAnsi="Arial" w:cs="Arial"/>
          <w:sz w:val="22"/>
          <w:szCs w:val="22"/>
        </w:rPr>
        <w:t>r la prueba y determinara si la persona se encuentra en condiciones para poder laborar e informara del resultado al departamento de Recursos humanos.</w:t>
      </w:r>
    </w:p>
    <w:p w:rsidR="00107BBA" w:rsidRPr="00B27E47" w:rsidRDefault="00CD56BC" w:rsidP="00C57E04">
      <w:pPr>
        <w:numPr>
          <w:ilvl w:val="0"/>
          <w:numId w:val="7"/>
        </w:numPr>
        <w:tabs>
          <w:tab w:val="clear" w:pos="720"/>
        </w:tabs>
        <w:ind w:left="142"/>
        <w:jc w:val="both"/>
        <w:rPr>
          <w:rFonts w:ascii="Arial" w:hAnsi="Arial" w:cs="Arial"/>
          <w:b/>
          <w:sz w:val="22"/>
          <w:szCs w:val="22"/>
        </w:rPr>
      </w:pPr>
      <w:r w:rsidRPr="00B27E47">
        <w:rPr>
          <w:rFonts w:ascii="Arial" w:hAnsi="Arial" w:cs="Arial"/>
          <w:b/>
          <w:sz w:val="22"/>
          <w:szCs w:val="22"/>
        </w:rPr>
        <w:t>Dirección</w:t>
      </w:r>
      <w:r w:rsidR="00B27E47" w:rsidRPr="00B27E47">
        <w:rPr>
          <w:rFonts w:ascii="Arial" w:hAnsi="Arial" w:cs="Arial"/>
          <w:b/>
          <w:sz w:val="22"/>
          <w:szCs w:val="22"/>
        </w:rPr>
        <w:t xml:space="preserve"> de Recursos Humanos es responsable de:</w:t>
      </w:r>
      <w:r w:rsidR="00107BBA" w:rsidRPr="00B27E47">
        <w:rPr>
          <w:rFonts w:ascii="Arial" w:hAnsi="Arial" w:cs="Arial"/>
          <w:sz w:val="22"/>
          <w:szCs w:val="22"/>
        </w:rPr>
        <w:t xml:space="preserve"> </w:t>
      </w:r>
    </w:p>
    <w:p w:rsidR="00B27E47" w:rsidRDefault="00B27E47" w:rsidP="00C57E04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Determinar el tipo de sanción que corresponda.</w:t>
      </w:r>
    </w:p>
    <w:p w:rsidR="00C57E04" w:rsidRPr="00C57E04" w:rsidRDefault="00C57E04" w:rsidP="00C57E04">
      <w:pPr>
        <w:jc w:val="both"/>
        <w:rPr>
          <w:rFonts w:ascii="Arial" w:hAnsi="Arial" w:cs="Arial"/>
          <w:b/>
          <w:sz w:val="22"/>
          <w:szCs w:val="22"/>
        </w:rPr>
      </w:pPr>
    </w:p>
    <w:p w:rsidR="000C116B" w:rsidRPr="00C57E04" w:rsidRDefault="000C116B" w:rsidP="00C57E04">
      <w:pPr>
        <w:pStyle w:val="Prrafodelista"/>
        <w:numPr>
          <w:ilvl w:val="0"/>
          <w:numId w:val="32"/>
        </w:numPr>
        <w:ind w:left="0" w:hanging="426"/>
        <w:jc w:val="both"/>
        <w:rPr>
          <w:rFonts w:ascii="Arial" w:hAnsi="Arial" w:cs="Arial"/>
          <w:b/>
          <w:sz w:val="22"/>
          <w:szCs w:val="22"/>
        </w:rPr>
      </w:pPr>
      <w:r w:rsidRPr="00C57E04">
        <w:rPr>
          <w:rFonts w:ascii="Arial" w:hAnsi="Arial" w:cs="Arial"/>
          <w:b/>
          <w:sz w:val="22"/>
          <w:szCs w:val="22"/>
        </w:rPr>
        <w:t>PROCEDIMIENTO</w:t>
      </w:r>
      <w:r w:rsidR="00B27E47" w:rsidRPr="00C57E04">
        <w:rPr>
          <w:rFonts w:ascii="Arial" w:hAnsi="Arial" w:cs="Arial"/>
          <w:b/>
          <w:sz w:val="22"/>
          <w:szCs w:val="22"/>
        </w:rPr>
        <w:t>.</w:t>
      </w:r>
    </w:p>
    <w:p w:rsidR="0048284B" w:rsidRPr="001A5601" w:rsidRDefault="0048284B" w:rsidP="00C57E04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B27E47" w:rsidRDefault="00B27E47" w:rsidP="00C57E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política de Unifoods S.A de C.V. y empresas filiales que el personal que se presente a laborar lo haga sin que se encuentre bajo el efecto de alguna bebida </w:t>
      </w:r>
      <w:r w:rsidR="003C3DF1">
        <w:rPr>
          <w:rFonts w:ascii="Arial" w:hAnsi="Arial" w:cs="Arial"/>
          <w:sz w:val="22"/>
          <w:szCs w:val="22"/>
        </w:rPr>
        <w:t>alcohólica</w:t>
      </w:r>
      <w:r>
        <w:rPr>
          <w:rFonts w:ascii="Arial" w:hAnsi="Arial" w:cs="Arial"/>
          <w:sz w:val="22"/>
          <w:szCs w:val="22"/>
        </w:rPr>
        <w:t xml:space="preserve"> y/o </w:t>
      </w:r>
      <w:r w:rsidR="003C3DF1">
        <w:rPr>
          <w:rFonts w:ascii="Arial" w:hAnsi="Arial" w:cs="Arial"/>
          <w:sz w:val="22"/>
          <w:szCs w:val="22"/>
        </w:rPr>
        <w:t>intoxicación</w:t>
      </w:r>
      <w:r>
        <w:rPr>
          <w:rFonts w:ascii="Arial" w:hAnsi="Arial" w:cs="Arial"/>
          <w:sz w:val="22"/>
          <w:szCs w:val="22"/>
        </w:rPr>
        <w:t xml:space="preserve"> </w:t>
      </w:r>
      <w:r w:rsidR="003C3DF1">
        <w:rPr>
          <w:rFonts w:ascii="Arial" w:hAnsi="Arial" w:cs="Arial"/>
          <w:sz w:val="22"/>
          <w:szCs w:val="22"/>
        </w:rPr>
        <w:t>etílica</w:t>
      </w:r>
      <w:r>
        <w:rPr>
          <w:rFonts w:ascii="Arial" w:hAnsi="Arial" w:cs="Arial"/>
          <w:sz w:val="22"/>
          <w:szCs w:val="22"/>
        </w:rPr>
        <w:t xml:space="preserve"> que no le permita desempeñar</w:t>
      </w:r>
      <w:r w:rsidR="003C3DF1">
        <w:rPr>
          <w:rFonts w:ascii="Arial" w:hAnsi="Arial" w:cs="Arial"/>
          <w:sz w:val="22"/>
          <w:szCs w:val="22"/>
        </w:rPr>
        <w:t xml:space="preserve"> su trabajo de forma adecuada.</w:t>
      </w:r>
    </w:p>
    <w:p w:rsidR="003C3DF1" w:rsidRDefault="003C3DF1" w:rsidP="00C57E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Relaciones Humanas será el área que determinara cual será la sanción en caso de presentarse en estado inconveniente y poner en riesgo la integridad de los demás colaboradores</w:t>
      </w:r>
    </w:p>
    <w:p w:rsidR="003C3DF1" w:rsidRDefault="003C3DF1" w:rsidP="00C57E04">
      <w:pPr>
        <w:jc w:val="both"/>
        <w:rPr>
          <w:rFonts w:ascii="Arial" w:hAnsi="Arial" w:cs="Arial"/>
          <w:sz w:val="22"/>
          <w:szCs w:val="22"/>
        </w:rPr>
      </w:pPr>
    </w:p>
    <w:p w:rsidR="00C57E04" w:rsidRDefault="00C57E04" w:rsidP="00C57E04">
      <w:pPr>
        <w:pStyle w:val="Prrafodelista"/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57E04">
        <w:rPr>
          <w:rFonts w:ascii="Arial" w:hAnsi="Arial" w:cs="Arial"/>
          <w:sz w:val="22"/>
          <w:szCs w:val="22"/>
        </w:rPr>
        <w:t xml:space="preserve">El </w:t>
      </w:r>
      <w:r w:rsidR="003C3DF1" w:rsidRPr="00C57E04">
        <w:rPr>
          <w:rFonts w:ascii="Arial" w:hAnsi="Arial" w:cs="Arial"/>
          <w:sz w:val="22"/>
          <w:szCs w:val="22"/>
        </w:rPr>
        <w:t>Jefe inmediato</w:t>
      </w:r>
      <w:r w:rsidRPr="00C57E04">
        <w:rPr>
          <w:rFonts w:ascii="Arial" w:hAnsi="Arial" w:cs="Arial"/>
          <w:sz w:val="22"/>
          <w:szCs w:val="22"/>
        </w:rPr>
        <w:t xml:space="preserve"> i</w:t>
      </w:r>
      <w:r w:rsidR="003C3DF1" w:rsidRPr="00C57E04">
        <w:rPr>
          <w:rFonts w:ascii="Arial" w:hAnsi="Arial" w:cs="Arial"/>
          <w:sz w:val="22"/>
          <w:szCs w:val="22"/>
        </w:rPr>
        <w:t>dentifica</w:t>
      </w:r>
      <w:r w:rsidRPr="00C57E04">
        <w:rPr>
          <w:rFonts w:ascii="Arial" w:hAnsi="Arial" w:cs="Arial"/>
          <w:sz w:val="22"/>
          <w:szCs w:val="22"/>
        </w:rPr>
        <w:t xml:space="preserve">rá </w:t>
      </w:r>
      <w:r w:rsidR="003C3DF1" w:rsidRPr="00C57E04">
        <w:rPr>
          <w:rFonts w:ascii="Arial" w:hAnsi="Arial" w:cs="Arial"/>
          <w:sz w:val="22"/>
          <w:szCs w:val="22"/>
        </w:rPr>
        <w:t>al colaborador  con apariencia de estar en estado de ebriedad</w:t>
      </w:r>
      <w:r>
        <w:rPr>
          <w:rFonts w:ascii="Arial" w:hAnsi="Arial" w:cs="Arial"/>
          <w:sz w:val="22"/>
          <w:szCs w:val="22"/>
        </w:rPr>
        <w:t>.</w:t>
      </w:r>
    </w:p>
    <w:p w:rsidR="003C3DF1" w:rsidRDefault="003C3DF1" w:rsidP="00C57E04">
      <w:pPr>
        <w:pStyle w:val="Prrafodelista"/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57E04">
        <w:rPr>
          <w:rFonts w:ascii="Arial" w:hAnsi="Arial" w:cs="Arial"/>
          <w:sz w:val="22"/>
          <w:szCs w:val="22"/>
        </w:rPr>
        <w:t>Solicitar</w:t>
      </w:r>
      <w:r w:rsidR="00C57E04">
        <w:rPr>
          <w:rFonts w:ascii="Arial" w:hAnsi="Arial" w:cs="Arial"/>
          <w:sz w:val="22"/>
          <w:szCs w:val="22"/>
        </w:rPr>
        <w:t xml:space="preserve">á </w:t>
      </w:r>
      <w:r w:rsidRPr="00C57E04">
        <w:rPr>
          <w:rFonts w:ascii="Arial" w:hAnsi="Arial" w:cs="Arial"/>
          <w:sz w:val="22"/>
          <w:szCs w:val="22"/>
        </w:rPr>
        <w:t>a Vigilancia, Sindicatos apoyo como testigos de los hechos</w:t>
      </w:r>
      <w:r w:rsidR="00C57E04">
        <w:rPr>
          <w:rFonts w:ascii="Arial" w:hAnsi="Arial" w:cs="Arial"/>
          <w:sz w:val="22"/>
          <w:szCs w:val="22"/>
        </w:rPr>
        <w:t>.</w:t>
      </w:r>
    </w:p>
    <w:p w:rsidR="003C3DF1" w:rsidRDefault="00C57E04" w:rsidP="00C57E04">
      <w:pPr>
        <w:pStyle w:val="Prrafodelista"/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57E04">
        <w:rPr>
          <w:rFonts w:ascii="Arial" w:hAnsi="Arial" w:cs="Arial"/>
          <w:sz w:val="22"/>
          <w:szCs w:val="22"/>
        </w:rPr>
        <w:t>So</w:t>
      </w:r>
      <w:r w:rsidR="003C3DF1" w:rsidRPr="00C57E04">
        <w:rPr>
          <w:rFonts w:ascii="Arial" w:hAnsi="Arial" w:cs="Arial"/>
          <w:sz w:val="22"/>
          <w:szCs w:val="22"/>
        </w:rPr>
        <w:t>licitar</w:t>
      </w:r>
      <w:r>
        <w:rPr>
          <w:rFonts w:ascii="Arial" w:hAnsi="Arial" w:cs="Arial"/>
          <w:sz w:val="22"/>
          <w:szCs w:val="22"/>
        </w:rPr>
        <w:t xml:space="preserve">á </w:t>
      </w:r>
      <w:r w:rsidR="003C3DF1" w:rsidRPr="00C57E04">
        <w:rPr>
          <w:rFonts w:ascii="Arial" w:hAnsi="Arial" w:cs="Arial"/>
          <w:sz w:val="22"/>
          <w:szCs w:val="22"/>
        </w:rPr>
        <w:t>a Servicio médico aplicación de prueba</w:t>
      </w:r>
      <w:r>
        <w:rPr>
          <w:rFonts w:ascii="Arial" w:hAnsi="Arial" w:cs="Arial"/>
          <w:sz w:val="22"/>
          <w:szCs w:val="22"/>
        </w:rPr>
        <w:t>.</w:t>
      </w:r>
    </w:p>
    <w:p w:rsidR="003C3DF1" w:rsidRDefault="00C57E04" w:rsidP="00C57E04">
      <w:pPr>
        <w:pStyle w:val="Prrafodelista"/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57E04">
        <w:rPr>
          <w:rFonts w:ascii="Arial" w:hAnsi="Arial" w:cs="Arial"/>
          <w:sz w:val="22"/>
          <w:szCs w:val="22"/>
        </w:rPr>
        <w:lastRenderedPageBreak/>
        <w:t>El trabajador acude</w:t>
      </w:r>
      <w:r w:rsidR="003C3DF1" w:rsidRPr="00C57E04">
        <w:rPr>
          <w:rFonts w:ascii="Arial" w:hAnsi="Arial" w:cs="Arial"/>
          <w:sz w:val="22"/>
          <w:szCs w:val="22"/>
        </w:rPr>
        <w:t xml:space="preserve"> al servicio médico o al área asignada en ausencia de este en compañía del responsable del área (Supervisor o coordinador y/o personal del servicio de vigilancia) para solicitar se determine la cantidad de alcohol</w:t>
      </w:r>
      <w:r>
        <w:rPr>
          <w:rFonts w:ascii="Arial" w:hAnsi="Arial" w:cs="Arial"/>
          <w:sz w:val="22"/>
          <w:szCs w:val="22"/>
        </w:rPr>
        <w:t xml:space="preserve"> en saliva.</w:t>
      </w:r>
    </w:p>
    <w:p w:rsidR="006E7895" w:rsidRDefault="00C57E04" w:rsidP="00C57E04">
      <w:pPr>
        <w:pStyle w:val="Prrafodelista"/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57E04">
        <w:rPr>
          <w:rFonts w:ascii="Arial" w:hAnsi="Arial" w:cs="Arial"/>
          <w:sz w:val="22"/>
          <w:szCs w:val="22"/>
        </w:rPr>
        <w:t>El Servicio Mé</w:t>
      </w:r>
      <w:r w:rsidR="006E7895" w:rsidRPr="00C57E04">
        <w:rPr>
          <w:rFonts w:ascii="Arial" w:hAnsi="Arial" w:cs="Arial"/>
          <w:sz w:val="22"/>
          <w:szCs w:val="22"/>
        </w:rPr>
        <w:t>dico</w:t>
      </w:r>
      <w:r w:rsidRPr="00C57E04">
        <w:rPr>
          <w:rFonts w:ascii="Arial" w:hAnsi="Arial" w:cs="Arial"/>
          <w:sz w:val="22"/>
          <w:szCs w:val="22"/>
        </w:rPr>
        <w:t xml:space="preserve"> r</w:t>
      </w:r>
      <w:r w:rsidR="006E7895" w:rsidRPr="00C57E04">
        <w:rPr>
          <w:rFonts w:ascii="Arial" w:hAnsi="Arial" w:cs="Arial"/>
          <w:sz w:val="22"/>
          <w:szCs w:val="22"/>
        </w:rPr>
        <w:t>ealizar</w:t>
      </w:r>
      <w:r w:rsidRPr="00C57E04">
        <w:rPr>
          <w:rFonts w:ascii="Arial" w:hAnsi="Arial" w:cs="Arial"/>
          <w:sz w:val="22"/>
          <w:szCs w:val="22"/>
        </w:rPr>
        <w:t>á</w:t>
      </w:r>
      <w:r w:rsidR="006E7895" w:rsidRPr="00C57E04">
        <w:rPr>
          <w:rFonts w:ascii="Arial" w:hAnsi="Arial" w:cs="Arial"/>
          <w:sz w:val="22"/>
          <w:szCs w:val="22"/>
        </w:rPr>
        <w:t xml:space="preserve"> interrogatorio</w:t>
      </w:r>
      <w:r w:rsidRPr="00C57E04">
        <w:rPr>
          <w:rFonts w:ascii="Arial" w:hAnsi="Arial" w:cs="Arial"/>
          <w:sz w:val="22"/>
          <w:szCs w:val="22"/>
        </w:rPr>
        <w:t xml:space="preserve"> y exploración física y solicitará </w:t>
      </w:r>
      <w:r w:rsidR="006E7895" w:rsidRPr="00C57E04">
        <w:rPr>
          <w:rFonts w:ascii="Arial" w:hAnsi="Arial" w:cs="Arial"/>
          <w:sz w:val="22"/>
          <w:szCs w:val="22"/>
        </w:rPr>
        <w:t>a la persona que sople dentro de la boquilla del alcoholímetro</w:t>
      </w:r>
      <w:r w:rsidRPr="00C57E04">
        <w:rPr>
          <w:rFonts w:ascii="Arial" w:hAnsi="Arial" w:cs="Arial"/>
          <w:sz w:val="22"/>
          <w:szCs w:val="22"/>
        </w:rPr>
        <w:t>.</w:t>
      </w:r>
    </w:p>
    <w:p w:rsidR="006E7895" w:rsidRDefault="009B6ED5" w:rsidP="009B6ED5">
      <w:pPr>
        <w:pStyle w:val="Prrafodelista"/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B6ED5">
        <w:rPr>
          <w:rFonts w:ascii="Arial" w:hAnsi="Arial" w:cs="Arial"/>
          <w:sz w:val="22"/>
          <w:szCs w:val="22"/>
        </w:rPr>
        <w:t>Inf</w:t>
      </w:r>
      <w:r w:rsidR="006E7895" w:rsidRPr="009B6ED5">
        <w:rPr>
          <w:rFonts w:ascii="Arial" w:hAnsi="Arial" w:cs="Arial"/>
          <w:sz w:val="22"/>
          <w:szCs w:val="22"/>
        </w:rPr>
        <w:t>ormar al trabajador sobre resultado de la toma así como a su jefe directo y al departamento de Recursos Humanos.</w:t>
      </w:r>
    </w:p>
    <w:p w:rsidR="006E7895" w:rsidRPr="009B6ED5" w:rsidRDefault="009B6ED5" w:rsidP="009B6ED5">
      <w:pPr>
        <w:pStyle w:val="Prrafodelista"/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B6ED5">
        <w:rPr>
          <w:rFonts w:ascii="Arial" w:hAnsi="Arial" w:cs="Arial"/>
          <w:sz w:val="22"/>
          <w:szCs w:val="22"/>
        </w:rPr>
        <w:t xml:space="preserve">Servicio médico llenará el </w:t>
      </w:r>
      <w:r w:rsidR="000F457F" w:rsidRPr="000F457F">
        <w:rPr>
          <w:rFonts w:ascii="Arial" w:hAnsi="Arial" w:cs="Arial"/>
          <w:i/>
          <w:sz w:val="22"/>
          <w:szCs w:val="22"/>
        </w:rPr>
        <w:t>R SSM V/07-01 Hoja de control interno intoxicación etílica</w:t>
      </w:r>
      <w:r w:rsidR="000F457F">
        <w:rPr>
          <w:rFonts w:ascii="Arial" w:hAnsi="Arial" w:cs="Arial"/>
          <w:sz w:val="22"/>
          <w:szCs w:val="22"/>
        </w:rPr>
        <w:t xml:space="preserve"> </w:t>
      </w:r>
      <w:r w:rsidR="006E7895" w:rsidRPr="009B6ED5">
        <w:rPr>
          <w:rFonts w:ascii="Arial" w:hAnsi="Arial" w:cs="Arial"/>
          <w:sz w:val="22"/>
          <w:szCs w:val="22"/>
        </w:rPr>
        <w:t>y solicitar la firma de las personas que son testigos de los hechos para entregar el informe al d</w:t>
      </w:r>
      <w:r w:rsidR="000F457F">
        <w:rPr>
          <w:rFonts w:ascii="Arial" w:hAnsi="Arial" w:cs="Arial"/>
          <w:sz w:val="22"/>
          <w:szCs w:val="22"/>
        </w:rPr>
        <w:t>epartamento de Recursos Humanos</w:t>
      </w:r>
    </w:p>
    <w:p w:rsidR="009B6ED5" w:rsidRDefault="009B6ED5" w:rsidP="00C57E04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9B6ED5" w:rsidRDefault="009B6ED5" w:rsidP="00C57E04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9B6ED5" w:rsidRDefault="009B6ED5" w:rsidP="009B6ED5">
      <w:pPr>
        <w:pStyle w:val="Prrafodelista"/>
        <w:numPr>
          <w:ilvl w:val="0"/>
          <w:numId w:val="3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REGISTROS </w:t>
      </w:r>
    </w:p>
    <w:p w:rsidR="009B6ED5" w:rsidRPr="000F457F" w:rsidRDefault="000F457F" w:rsidP="009B6ED5">
      <w:pPr>
        <w:jc w:val="both"/>
        <w:rPr>
          <w:rFonts w:ascii="Arial" w:hAnsi="Arial" w:cs="Arial"/>
          <w:sz w:val="22"/>
          <w:szCs w:val="22"/>
        </w:rPr>
      </w:pPr>
      <w:r w:rsidRPr="000F457F">
        <w:rPr>
          <w:rFonts w:ascii="Arial" w:hAnsi="Arial" w:cs="Arial"/>
          <w:sz w:val="22"/>
          <w:szCs w:val="22"/>
        </w:rPr>
        <w:t xml:space="preserve">R SSM V/07-01 </w:t>
      </w:r>
      <w:r>
        <w:rPr>
          <w:rFonts w:ascii="Arial" w:hAnsi="Arial" w:cs="Arial"/>
          <w:sz w:val="22"/>
          <w:szCs w:val="22"/>
        </w:rPr>
        <w:tab/>
      </w:r>
      <w:r w:rsidRPr="000F457F">
        <w:rPr>
          <w:rFonts w:ascii="Arial" w:hAnsi="Arial" w:cs="Arial"/>
          <w:sz w:val="22"/>
          <w:szCs w:val="22"/>
        </w:rPr>
        <w:t>Hoja de control interno intoxicación etílica</w:t>
      </w:r>
      <w:r>
        <w:rPr>
          <w:rFonts w:ascii="Arial" w:hAnsi="Arial" w:cs="Arial"/>
          <w:sz w:val="22"/>
          <w:szCs w:val="22"/>
        </w:rPr>
        <w:t>.</w:t>
      </w:r>
    </w:p>
    <w:p w:rsidR="009B6ED5" w:rsidRDefault="009B6ED5" w:rsidP="009B6ED5">
      <w:pPr>
        <w:jc w:val="both"/>
        <w:rPr>
          <w:rFonts w:ascii="Arial" w:hAnsi="Arial" w:cs="Arial"/>
          <w:b/>
          <w:sz w:val="22"/>
          <w:szCs w:val="22"/>
        </w:rPr>
      </w:pPr>
    </w:p>
    <w:p w:rsidR="009B6ED5" w:rsidRDefault="009B6ED5" w:rsidP="009B6ED5">
      <w:pPr>
        <w:jc w:val="both"/>
        <w:rPr>
          <w:rFonts w:ascii="Arial" w:hAnsi="Arial" w:cs="Arial"/>
          <w:b/>
          <w:sz w:val="22"/>
          <w:szCs w:val="22"/>
        </w:rPr>
      </w:pPr>
    </w:p>
    <w:p w:rsidR="000F457F" w:rsidRDefault="000F457F" w:rsidP="009B6ED5">
      <w:pPr>
        <w:jc w:val="both"/>
        <w:rPr>
          <w:rFonts w:ascii="Arial" w:hAnsi="Arial" w:cs="Arial"/>
          <w:b/>
          <w:sz w:val="22"/>
          <w:szCs w:val="22"/>
        </w:rPr>
      </w:pPr>
    </w:p>
    <w:p w:rsidR="00C20312" w:rsidRDefault="00C20312" w:rsidP="00C57E04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424302" w:rsidRDefault="00424302" w:rsidP="00C57E04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424302" w:rsidRDefault="00424302" w:rsidP="00C57E04">
      <w:pPr>
        <w:ind w:firstLine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24302" w:rsidSect="0005284A">
      <w:headerReference w:type="default" r:id="rId7"/>
      <w:footerReference w:type="default" r:id="rId8"/>
      <w:pgSz w:w="12240" w:h="15840"/>
      <w:pgMar w:top="56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A98" w:rsidRDefault="00891A98">
      <w:r>
        <w:separator/>
      </w:r>
    </w:p>
  </w:endnote>
  <w:endnote w:type="continuationSeparator" w:id="0">
    <w:p w:rsidR="00891A98" w:rsidRDefault="0089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7630"/>
      <w:gridCol w:w="1764"/>
    </w:tblGrid>
    <w:tr w:rsidR="001A5601" w:rsidRPr="001A5601" w:rsidTr="00B807A9">
      <w:trPr>
        <w:trHeight w:val="567"/>
      </w:trPr>
      <w:tc>
        <w:tcPr>
          <w:tcW w:w="4061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A5601" w:rsidRPr="001A5601" w:rsidRDefault="001A5601" w:rsidP="001A560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Cs w:val="24"/>
              <w:lang w:val="es-ES"/>
            </w:rPr>
          </w:pPr>
          <w:r w:rsidRPr="001A5601">
            <w:rPr>
              <w:rFonts w:ascii="Arial" w:hAnsi="Arial" w:cs="Arial"/>
              <w:szCs w:val="16"/>
              <w:lang w:val="es-ES"/>
            </w:rPr>
            <w:t>Prohibida la reproducción total o parcial de este documento sin previa autorización del Sistema de Calidad de Unifoods, S.A. de C.V.</w:t>
          </w:r>
        </w:p>
      </w:tc>
      <w:tc>
        <w:tcPr>
          <w:tcW w:w="939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1A5601" w:rsidRPr="001A5601" w:rsidRDefault="001A5601" w:rsidP="001A560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Cs w:val="24"/>
              <w:lang w:val="es-ES"/>
            </w:rPr>
          </w:pPr>
          <w:r w:rsidRPr="001A5601">
            <w:rPr>
              <w:rFonts w:ascii="Arial" w:hAnsi="Arial" w:cs="Arial"/>
              <w:szCs w:val="24"/>
            </w:rPr>
            <w:t xml:space="preserve">Página: </w:t>
          </w:r>
          <w:r w:rsidR="00CB37B6" w:rsidRPr="001A5601">
            <w:rPr>
              <w:rFonts w:ascii="Arial" w:hAnsi="Arial" w:cs="Arial"/>
              <w:szCs w:val="24"/>
              <w:lang w:val="es-ES"/>
            </w:rPr>
            <w:fldChar w:fldCharType="begin"/>
          </w:r>
          <w:r w:rsidRPr="001A5601">
            <w:rPr>
              <w:rFonts w:ascii="Arial" w:hAnsi="Arial" w:cs="Arial"/>
              <w:szCs w:val="24"/>
              <w:lang w:val="es-ES"/>
            </w:rPr>
            <w:instrText xml:space="preserve"> PAGE </w:instrText>
          </w:r>
          <w:r w:rsidR="00CB37B6" w:rsidRPr="001A5601">
            <w:rPr>
              <w:rFonts w:ascii="Arial" w:hAnsi="Arial" w:cs="Arial"/>
              <w:szCs w:val="24"/>
              <w:lang w:val="es-ES"/>
            </w:rPr>
            <w:fldChar w:fldCharType="separate"/>
          </w:r>
          <w:r w:rsidR="00D55D4B">
            <w:rPr>
              <w:rFonts w:ascii="Arial" w:hAnsi="Arial" w:cs="Arial"/>
              <w:noProof/>
              <w:szCs w:val="24"/>
              <w:lang w:val="es-ES"/>
            </w:rPr>
            <w:t>2</w:t>
          </w:r>
          <w:r w:rsidR="00CB37B6" w:rsidRPr="001A5601">
            <w:rPr>
              <w:rFonts w:ascii="Arial" w:hAnsi="Arial" w:cs="Arial"/>
              <w:szCs w:val="24"/>
              <w:lang w:val="es-ES"/>
            </w:rPr>
            <w:fldChar w:fldCharType="end"/>
          </w:r>
          <w:r w:rsidRPr="001A5601">
            <w:rPr>
              <w:rFonts w:ascii="Arial" w:hAnsi="Arial" w:cs="Arial"/>
              <w:szCs w:val="24"/>
            </w:rPr>
            <w:t>/</w:t>
          </w:r>
          <w:r w:rsidR="00CB37B6" w:rsidRPr="001A5601">
            <w:rPr>
              <w:rFonts w:ascii="Arial" w:hAnsi="Arial" w:cs="Arial"/>
              <w:szCs w:val="24"/>
              <w:lang w:val="es-ES"/>
            </w:rPr>
            <w:fldChar w:fldCharType="begin"/>
          </w:r>
          <w:r w:rsidRPr="001A5601">
            <w:rPr>
              <w:rFonts w:ascii="Arial" w:hAnsi="Arial" w:cs="Arial"/>
              <w:szCs w:val="24"/>
              <w:lang w:val="es-ES"/>
            </w:rPr>
            <w:instrText xml:space="preserve"> NUMPAGES </w:instrText>
          </w:r>
          <w:r w:rsidR="00CB37B6" w:rsidRPr="001A5601">
            <w:rPr>
              <w:rFonts w:ascii="Arial" w:hAnsi="Arial" w:cs="Arial"/>
              <w:szCs w:val="24"/>
              <w:lang w:val="es-ES"/>
            </w:rPr>
            <w:fldChar w:fldCharType="separate"/>
          </w:r>
          <w:r w:rsidR="00D55D4B">
            <w:rPr>
              <w:rFonts w:ascii="Arial" w:hAnsi="Arial" w:cs="Arial"/>
              <w:noProof/>
              <w:szCs w:val="24"/>
              <w:lang w:val="es-ES"/>
            </w:rPr>
            <w:t>2</w:t>
          </w:r>
          <w:r w:rsidR="00CB37B6" w:rsidRPr="001A5601">
            <w:rPr>
              <w:rFonts w:ascii="Arial" w:hAnsi="Arial" w:cs="Arial"/>
              <w:szCs w:val="24"/>
              <w:lang w:val="es-ES"/>
            </w:rPr>
            <w:fldChar w:fldCharType="end"/>
          </w:r>
        </w:p>
      </w:tc>
    </w:tr>
  </w:tbl>
  <w:p w:rsidR="001A5601" w:rsidRDefault="001A56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A98" w:rsidRDefault="00891A98">
      <w:r>
        <w:separator/>
      </w:r>
    </w:p>
  </w:footnote>
  <w:footnote w:type="continuationSeparator" w:id="0">
    <w:p w:rsidR="00891A98" w:rsidRDefault="00891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84A" w:rsidRDefault="0005284A">
    <w:pPr>
      <w:pStyle w:val="Encabezado"/>
    </w:pPr>
  </w:p>
  <w:tbl>
    <w:tblPr>
      <w:tblpPr w:leftFromText="180" w:rightFromText="180" w:vertAnchor="text" w:horzAnchor="margin" w:tblpXSpec="center" w:tblpY="-32"/>
      <w:tblW w:w="10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5760"/>
      <w:gridCol w:w="2160"/>
    </w:tblGrid>
    <w:tr w:rsidR="0005284A" w:rsidTr="0005284A">
      <w:trPr>
        <w:cantSplit/>
        <w:trHeight w:val="530"/>
      </w:trPr>
      <w:tc>
        <w:tcPr>
          <w:tcW w:w="2410" w:type="dxa"/>
          <w:vMerge w:val="restart"/>
        </w:tcPr>
        <w:p w:rsidR="0005284A" w:rsidRDefault="000E045E" w:rsidP="00265117">
          <w:pPr>
            <w:rPr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4E58B759" wp14:editId="3C7EA866">
                <wp:simplePos x="0" y="0"/>
                <wp:positionH relativeFrom="column">
                  <wp:posOffset>-5080</wp:posOffset>
                </wp:positionH>
                <wp:positionV relativeFrom="paragraph">
                  <wp:posOffset>161925</wp:posOffset>
                </wp:positionV>
                <wp:extent cx="1435100" cy="723265"/>
                <wp:effectExtent l="19050" t="0" r="0" b="0"/>
                <wp:wrapTight wrapText="bothSides">
                  <wp:wrapPolygon edited="0">
                    <wp:start x="-287" y="0"/>
                    <wp:lineTo x="-287" y="21050"/>
                    <wp:lineTo x="21504" y="21050"/>
                    <wp:lineTo x="21504" y="0"/>
                    <wp:lineTo x="-287" y="0"/>
                  </wp:wrapPolygon>
                </wp:wrapTight>
                <wp:docPr id="2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10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60" w:type="dxa"/>
          <w:tcBorders>
            <w:bottom w:val="nil"/>
          </w:tcBorders>
          <w:vAlign w:val="center"/>
        </w:tcPr>
        <w:p w:rsidR="0005284A" w:rsidRPr="0005284A" w:rsidRDefault="00DF7169" w:rsidP="0005284A">
          <w:pPr>
            <w:pStyle w:val="Ttulo1"/>
            <w:jc w:val="center"/>
            <w:rPr>
              <w:rFonts w:ascii="Arial" w:hAnsi="Arial" w:cs="Arial"/>
              <w:b w:val="0"/>
              <w:bCs/>
              <w:sz w:val="22"/>
              <w:lang w:val="es-ES_tradnl"/>
            </w:rPr>
          </w:pPr>
          <w:r>
            <w:rPr>
              <w:rFonts w:ascii="Arial" w:hAnsi="Arial" w:cs="Arial"/>
              <w:b w:val="0"/>
              <w:bCs/>
              <w:sz w:val="22"/>
            </w:rPr>
            <w:t>Servicio Médico</w:t>
          </w:r>
        </w:p>
      </w:tc>
      <w:tc>
        <w:tcPr>
          <w:tcW w:w="2160" w:type="dxa"/>
          <w:tcBorders>
            <w:bottom w:val="nil"/>
          </w:tcBorders>
          <w:vAlign w:val="center"/>
        </w:tcPr>
        <w:p w:rsidR="0005284A" w:rsidRPr="00DC22A3" w:rsidRDefault="008A1DA2" w:rsidP="0005284A">
          <w:pPr>
            <w:pStyle w:val="Ttulo4"/>
            <w:spacing w:before="0" w:after="0"/>
            <w:jc w:val="center"/>
            <w:rPr>
              <w:rFonts w:ascii="Arial" w:hAnsi="Arial" w:cs="Arial"/>
              <w:b w:val="0"/>
              <w:bCs w:val="0"/>
              <w:sz w:val="22"/>
              <w:szCs w:val="20"/>
            </w:rPr>
          </w:pPr>
          <w:r>
            <w:rPr>
              <w:rFonts w:ascii="Arial" w:hAnsi="Arial" w:cs="Arial"/>
              <w:b w:val="0"/>
              <w:bCs w:val="0"/>
              <w:sz w:val="22"/>
              <w:szCs w:val="20"/>
            </w:rPr>
            <w:t>P SS</w:t>
          </w:r>
          <w:r w:rsidR="00424302">
            <w:rPr>
              <w:rFonts w:ascii="Arial" w:hAnsi="Arial" w:cs="Arial"/>
              <w:b w:val="0"/>
              <w:bCs w:val="0"/>
              <w:sz w:val="22"/>
              <w:szCs w:val="20"/>
            </w:rPr>
            <w:t>M V/07</w:t>
          </w:r>
        </w:p>
      </w:tc>
    </w:tr>
    <w:tr w:rsidR="0005284A" w:rsidTr="0005284A">
      <w:trPr>
        <w:cantSplit/>
        <w:trHeight w:val="530"/>
      </w:trPr>
      <w:tc>
        <w:tcPr>
          <w:tcW w:w="2410" w:type="dxa"/>
          <w:vMerge/>
        </w:tcPr>
        <w:p w:rsidR="0005284A" w:rsidRDefault="0005284A" w:rsidP="00265117">
          <w:pPr>
            <w:rPr>
              <w:b/>
              <w:noProof/>
            </w:rPr>
          </w:pPr>
        </w:p>
      </w:tc>
      <w:tc>
        <w:tcPr>
          <w:tcW w:w="5760" w:type="dxa"/>
          <w:tcBorders>
            <w:top w:val="nil"/>
            <w:bottom w:val="nil"/>
          </w:tcBorders>
          <w:vAlign w:val="center"/>
        </w:tcPr>
        <w:p w:rsidR="0005284A" w:rsidRPr="00DC22A3" w:rsidRDefault="0005284A" w:rsidP="009B0718">
          <w:pPr>
            <w:pStyle w:val="Ttulo7"/>
            <w:spacing w:before="0" w:after="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DC22A3">
            <w:rPr>
              <w:rFonts w:ascii="Arial" w:hAnsi="Arial"/>
              <w:b/>
              <w:sz w:val="28"/>
              <w:szCs w:val="28"/>
            </w:rPr>
            <w:t xml:space="preserve">Atención médica a personal </w:t>
          </w:r>
          <w:r w:rsidR="009B0718">
            <w:rPr>
              <w:rFonts w:ascii="Arial" w:hAnsi="Arial"/>
              <w:b/>
              <w:sz w:val="28"/>
              <w:szCs w:val="28"/>
            </w:rPr>
            <w:t xml:space="preserve">con intoxicación </w:t>
          </w:r>
          <w:r w:rsidR="00CD56BC">
            <w:rPr>
              <w:rFonts w:ascii="Arial" w:hAnsi="Arial"/>
              <w:b/>
              <w:sz w:val="28"/>
              <w:szCs w:val="28"/>
            </w:rPr>
            <w:t>etílica</w:t>
          </w:r>
        </w:p>
      </w:tc>
      <w:tc>
        <w:tcPr>
          <w:tcW w:w="2160" w:type="dxa"/>
          <w:tcBorders>
            <w:top w:val="nil"/>
            <w:bottom w:val="nil"/>
          </w:tcBorders>
          <w:vAlign w:val="center"/>
        </w:tcPr>
        <w:p w:rsidR="0005284A" w:rsidRPr="003C36CB" w:rsidRDefault="008A1DA2" w:rsidP="0005284A">
          <w:pPr>
            <w:jc w:val="center"/>
            <w:rPr>
              <w:rFonts w:ascii="Arial" w:hAnsi="Arial" w:cs="Arial"/>
              <w:b/>
              <w:bCs/>
              <w:sz w:val="22"/>
            </w:rPr>
          </w:pPr>
          <w:r>
            <w:rPr>
              <w:rFonts w:ascii="Arial" w:hAnsi="Arial" w:cs="Arial"/>
              <w:sz w:val="22"/>
            </w:rPr>
            <w:t>Versión: 0</w:t>
          </w:r>
          <w:r w:rsidR="00424302">
            <w:rPr>
              <w:rFonts w:ascii="Arial" w:hAnsi="Arial" w:cs="Arial"/>
              <w:sz w:val="22"/>
            </w:rPr>
            <w:t>1</w:t>
          </w:r>
        </w:p>
      </w:tc>
    </w:tr>
    <w:tr w:rsidR="0005284A" w:rsidTr="0005284A">
      <w:trPr>
        <w:cantSplit/>
        <w:trHeight w:val="530"/>
      </w:trPr>
      <w:tc>
        <w:tcPr>
          <w:tcW w:w="2410" w:type="dxa"/>
          <w:vMerge/>
          <w:tcBorders>
            <w:bottom w:val="single" w:sz="4" w:space="0" w:color="auto"/>
          </w:tcBorders>
        </w:tcPr>
        <w:p w:rsidR="0005284A" w:rsidRDefault="0005284A" w:rsidP="00265117">
          <w:pPr>
            <w:rPr>
              <w:b/>
              <w:noProof/>
            </w:rPr>
          </w:pPr>
        </w:p>
      </w:tc>
      <w:tc>
        <w:tcPr>
          <w:tcW w:w="5760" w:type="dxa"/>
          <w:tcBorders>
            <w:top w:val="nil"/>
          </w:tcBorders>
          <w:vAlign w:val="center"/>
        </w:tcPr>
        <w:p w:rsidR="0005284A" w:rsidRPr="0005284A" w:rsidRDefault="0005284A" w:rsidP="0005284A">
          <w:pPr>
            <w:pStyle w:val="Ttulo1"/>
            <w:jc w:val="center"/>
            <w:rPr>
              <w:rFonts w:ascii="Arial" w:hAnsi="Arial" w:cs="Arial"/>
              <w:b w:val="0"/>
              <w:sz w:val="22"/>
              <w:szCs w:val="28"/>
            </w:rPr>
          </w:pPr>
          <w:r w:rsidRPr="0005284A">
            <w:rPr>
              <w:rFonts w:ascii="Arial" w:hAnsi="Arial" w:cs="Arial"/>
              <w:b w:val="0"/>
              <w:sz w:val="22"/>
            </w:rPr>
            <w:t>Procedimiento</w:t>
          </w:r>
        </w:p>
      </w:tc>
      <w:tc>
        <w:tcPr>
          <w:tcW w:w="2160" w:type="dxa"/>
          <w:tcBorders>
            <w:top w:val="nil"/>
            <w:bottom w:val="single" w:sz="4" w:space="0" w:color="auto"/>
          </w:tcBorders>
          <w:vAlign w:val="center"/>
        </w:tcPr>
        <w:p w:rsidR="0005284A" w:rsidRPr="003C36CB" w:rsidRDefault="00424302" w:rsidP="00424302">
          <w:pPr>
            <w:jc w:val="center"/>
            <w:rPr>
              <w:rFonts w:ascii="Arial" w:hAnsi="Arial" w:cs="Arial"/>
              <w:b/>
              <w:bCs/>
              <w:sz w:val="22"/>
            </w:rPr>
          </w:pPr>
          <w:r>
            <w:rPr>
              <w:rFonts w:ascii="Arial" w:hAnsi="Arial" w:cs="Arial"/>
              <w:sz w:val="22"/>
            </w:rPr>
            <w:t>13-oct-2017</w:t>
          </w:r>
        </w:p>
      </w:tc>
    </w:tr>
  </w:tbl>
  <w:p w:rsidR="005A7A05" w:rsidRDefault="005A7A05">
    <w:pPr>
      <w:pStyle w:val="Encabezado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C91"/>
    <w:multiLevelType w:val="hybridMultilevel"/>
    <w:tmpl w:val="BF8837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436D"/>
    <w:multiLevelType w:val="hybridMultilevel"/>
    <w:tmpl w:val="F828AECC"/>
    <w:lvl w:ilvl="0" w:tplc="F6EE96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5" w:hanging="360"/>
      </w:pPr>
    </w:lvl>
    <w:lvl w:ilvl="2" w:tplc="0C0A001B" w:tentative="1">
      <w:start w:val="1"/>
      <w:numFmt w:val="lowerRoman"/>
      <w:lvlText w:val="%3."/>
      <w:lvlJc w:val="right"/>
      <w:pPr>
        <w:ind w:left="2175" w:hanging="180"/>
      </w:pPr>
    </w:lvl>
    <w:lvl w:ilvl="3" w:tplc="0C0A000F" w:tentative="1">
      <w:start w:val="1"/>
      <w:numFmt w:val="decimal"/>
      <w:lvlText w:val="%4."/>
      <w:lvlJc w:val="left"/>
      <w:pPr>
        <w:ind w:left="2895" w:hanging="360"/>
      </w:pPr>
    </w:lvl>
    <w:lvl w:ilvl="4" w:tplc="0C0A0019" w:tentative="1">
      <w:start w:val="1"/>
      <w:numFmt w:val="lowerLetter"/>
      <w:lvlText w:val="%5."/>
      <w:lvlJc w:val="left"/>
      <w:pPr>
        <w:ind w:left="3615" w:hanging="360"/>
      </w:pPr>
    </w:lvl>
    <w:lvl w:ilvl="5" w:tplc="0C0A001B" w:tentative="1">
      <w:start w:val="1"/>
      <w:numFmt w:val="lowerRoman"/>
      <w:lvlText w:val="%6."/>
      <w:lvlJc w:val="right"/>
      <w:pPr>
        <w:ind w:left="4335" w:hanging="180"/>
      </w:pPr>
    </w:lvl>
    <w:lvl w:ilvl="6" w:tplc="0C0A000F" w:tentative="1">
      <w:start w:val="1"/>
      <w:numFmt w:val="decimal"/>
      <w:lvlText w:val="%7."/>
      <w:lvlJc w:val="left"/>
      <w:pPr>
        <w:ind w:left="5055" w:hanging="360"/>
      </w:pPr>
    </w:lvl>
    <w:lvl w:ilvl="7" w:tplc="0C0A0019" w:tentative="1">
      <w:start w:val="1"/>
      <w:numFmt w:val="lowerLetter"/>
      <w:lvlText w:val="%8."/>
      <w:lvlJc w:val="left"/>
      <w:pPr>
        <w:ind w:left="5775" w:hanging="360"/>
      </w:pPr>
    </w:lvl>
    <w:lvl w:ilvl="8" w:tplc="0C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DA82B63"/>
    <w:multiLevelType w:val="hybridMultilevel"/>
    <w:tmpl w:val="069613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70E05"/>
    <w:multiLevelType w:val="hybridMultilevel"/>
    <w:tmpl w:val="02DE6C3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3C7B77"/>
    <w:multiLevelType w:val="hybridMultilevel"/>
    <w:tmpl w:val="95CAD0CC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DE146F"/>
    <w:multiLevelType w:val="hybridMultilevel"/>
    <w:tmpl w:val="3EDCE3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E422C"/>
    <w:multiLevelType w:val="hybridMultilevel"/>
    <w:tmpl w:val="C1E4CBDC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158C4A88"/>
    <w:multiLevelType w:val="multilevel"/>
    <w:tmpl w:val="0700D7E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 w15:restartNumberingAfterBreak="0">
    <w:nsid w:val="1BDD200B"/>
    <w:multiLevelType w:val="hybridMultilevel"/>
    <w:tmpl w:val="7A465982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625714"/>
    <w:multiLevelType w:val="singleLevel"/>
    <w:tmpl w:val="051433CA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6DD2E13"/>
    <w:multiLevelType w:val="hybridMultilevel"/>
    <w:tmpl w:val="EBA6D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76597"/>
    <w:multiLevelType w:val="multilevel"/>
    <w:tmpl w:val="3D7292C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12" w15:restartNumberingAfterBreak="0">
    <w:nsid w:val="2A9A7E12"/>
    <w:multiLevelType w:val="hybridMultilevel"/>
    <w:tmpl w:val="052234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1C0DFE"/>
    <w:multiLevelType w:val="hybridMultilevel"/>
    <w:tmpl w:val="EBA6D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022E4"/>
    <w:multiLevelType w:val="hybridMultilevel"/>
    <w:tmpl w:val="3E9AED90"/>
    <w:lvl w:ilvl="0" w:tplc="DD522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59B"/>
    <w:multiLevelType w:val="multilevel"/>
    <w:tmpl w:val="02DE6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C43971"/>
    <w:multiLevelType w:val="hybridMultilevel"/>
    <w:tmpl w:val="D2B039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136C9"/>
    <w:multiLevelType w:val="hybridMultilevel"/>
    <w:tmpl w:val="F5266E6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34309E"/>
    <w:multiLevelType w:val="hybridMultilevel"/>
    <w:tmpl w:val="C63806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804797"/>
    <w:multiLevelType w:val="hybridMultilevel"/>
    <w:tmpl w:val="73480CC4"/>
    <w:lvl w:ilvl="0" w:tplc="080A0001">
      <w:start w:val="1"/>
      <w:numFmt w:val="bullet"/>
      <w:lvlText w:val=""/>
      <w:lvlJc w:val="left"/>
      <w:pPr>
        <w:ind w:left="81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20" w15:restartNumberingAfterBreak="0">
    <w:nsid w:val="56FC3B81"/>
    <w:multiLevelType w:val="multilevel"/>
    <w:tmpl w:val="C73AA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78C5021"/>
    <w:multiLevelType w:val="hybridMultilevel"/>
    <w:tmpl w:val="0AACCA14"/>
    <w:lvl w:ilvl="0" w:tplc="A79215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F257AA"/>
    <w:multiLevelType w:val="hybridMultilevel"/>
    <w:tmpl w:val="99D4F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07101"/>
    <w:multiLevelType w:val="hybridMultilevel"/>
    <w:tmpl w:val="0540A16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E422D0"/>
    <w:multiLevelType w:val="singleLevel"/>
    <w:tmpl w:val="7F58F80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25" w15:restartNumberingAfterBreak="0">
    <w:nsid w:val="66E2483C"/>
    <w:multiLevelType w:val="hybridMultilevel"/>
    <w:tmpl w:val="C66E1D6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50284B"/>
    <w:multiLevelType w:val="multilevel"/>
    <w:tmpl w:val="CA2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82136"/>
    <w:multiLevelType w:val="hybridMultilevel"/>
    <w:tmpl w:val="7A2E91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27A47"/>
    <w:multiLevelType w:val="hybridMultilevel"/>
    <w:tmpl w:val="728CC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F02F3"/>
    <w:multiLevelType w:val="hybridMultilevel"/>
    <w:tmpl w:val="6B9CC2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C28EA"/>
    <w:multiLevelType w:val="hybridMultilevel"/>
    <w:tmpl w:val="9684B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956AC"/>
    <w:multiLevelType w:val="hybridMultilevel"/>
    <w:tmpl w:val="BD74AC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825356"/>
    <w:multiLevelType w:val="hybridMultilevel"/>
    <w:tmpl w:val="DA9666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4"/>
  </w:num>
  <w:num w:numId="3">
    <w:abstractNumId w:val="23"/>
  </w:num>
  <w:num w:numId="4">
    <w:abstractNumId w:val="18"/>
  </w:num>
  <w:num w:numId="5">
    <w:abstractNumId w:val="31"/>
  </w:num>
  <w:num w:numId="6">
    <w:abstractNumId w:val="5"/>
  </w:num>
  <w:num w:numId="7">
    <w:abstractNumId w:val="29"/>
  </w:num>
  <w:num w:numId="8">
    <w:abstractNumId w:val="21"/>
  </w:num>
  <w:num w:numId="9">
    <w:abstractNumId w:val="6"/>
  </w:num>
  <w:num w:numId="10">
    <w:abstractNumId w:val="12"/>
  </w:num>
  <w:num w:numId="11">
    <w:abstractNumId w:val="25"/>
  </w:num>
  <w:num w:numId="12">
    <w:abstractNumId w:val="17"/>
  </w:num>
  <w:num w:numId="13">
    <w:abstractNumId w:val="32"/>
  </w:num>
  <w:num w:numId="14">
    <w:abstractNumId w:val="26"/>
  </w:num>
  <w:num w:numId="15">
    <w:abstractNumId w:val="3"/>
  </w:num>
  <w:num w:numId="16">
    <w:abstractNumId w:val="15"/>
  </w:num>
  <w:num w:numId="17">
    <w:abstractNumId w:val="8"/>
  </w:num>
  <w:num w:numId="18">
    <w:abstractNumId w:val="1"/>
  </w:num>
  <w:num w:numId="19">
    <w:abstractNumId w:val="11"/>
  </w:num>
  <w:num w:numId="20">
    <w:abstractNumId w:val="10"/>
  </w:num>
  <w:num w:numId="21">
    <w:abstractNumId w:val="13"/>
  </w:num>
  <w:num w:numId="22">
    <w:abstractNumId w:val="7"/>
  </w:num>
  <w:num w:numId="23">
    <w:abstractNumId w:val="14"/>
  </w:num>
  <w:num w:numId="24">
    <w:abstractNumId w:val="0"/>
  </w:num>
  <w:num w:numId="25">
    <w:abstractNumId w:val="30"/>
  </w:num>
  <w:num w:numId="26">
    <w:abstractNumId w:val="16"/>
  </w:num>
  <w:num w:numId="27">
    <w:abstractNumId w:val="4"/>
  </w:num>
  <w:num w:numId="28">
    <w:abstractNumId w:val="19"/>
  </w:num>
  <w:num w:numId="29">
    <w:abstractNumId w:val="28"/>
  </w:num>
  <w:num w:numId="30">
    <w:abstractNumId w:val="22"/>
  </w:num>
  <w:num w:numId="31">
    <w:abstractNumId w:val="2"/>
  </w:num>
  <w:num w:numId="32">
    <w:abstractNumId w:val="2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E3"/>
    <w:rsid w:val="00017AD8"/>
    <w:rsid w:val="00017D6B"/>
    <w:rsid w:val="0002030C"/>
    <w:rsid w:val="00032128"/>
    <w:rsid w:val="00033D99"/>
    <w:rsid w:val="0005284A"/>
    <w:rsid w:val="00062D04"/>
    <w:rsid w:val="00064ABD"/>
    <w:rsid w:val="00090DFD"/>
    <w:rsid w:val="00090E21"/>
    <w:rsid w:val="000A12AE"/>
    <w:rsid w:val="000A71A9"/>
    <w:rsid w:val="000B10F8"/>
    <w:rsid w:val="000B557E"/>
    <w:rsid w:val="000C116B"/>
    <w:rsid w:val="000C67A8"/>
    <w:rsid w:val="000C69AF"/>
    <w:rsid w:val="000D6634"/>
    <w:rsid w:val="000E045E"/>
    <w:rsid w:val="000F457F"/>
    <w:rsid w:val="000F6D34"/>
    <w:rsid w:val="0010457B"/>
    <w:rsid w:val="00107BBA"/>
    <w:rsid w:val="00111E50"/>
    <w:rsid w:val="00114287"/>
    <w:rsid w:val="00121E8B"/>
    <w:rsid w:val="001248A3"/>
    <w:rsid w:val="001260E3"/>
    <w:rsid w:val="001408F9"/>
    <w:rsid w:val="00153D57"/>
    <w:rsid w:val="00163801"/>
    <w:rsid w:val="00164F01"/>
    <w:rsid w:val="00165156"/>
    <w:rsid w:val="0017407F"/>
    <w:rsid w:val="00184FEA"/>
    <w:rsid w:val="001865F5"/>
    <w:rsid w:val="001A5601"/>
    <w:rsid w:val="001C0AE4"/>
    <w:rsid w:val="001E2AC0"/>
    <w:rsid w:val="001F589B"/>
    <w:rsid w:val="001F6636"/>
    <w:rsid w:val="002012DF"/>
    <w:rsid w:val="002034A5"/>
    <w:rsid w:val="00233F4B"/>
    <w:rsid w:val="00241624"/>
    <w:rsid w:val="00265117"/>
    <w:rsid w:val="00285D76"/>
    <w:rsid w:val="00286FF2"/>
    <w:rsid w:val="0029329E"/>
    <w:rsid w:val="002A3D18"/>
    <w:rsid w:val="002B19DD"/>
    <w:rsid w:val="002E6340"/>
    <w:rsid w:val="00307683"/>
    <w:rsid w:val="00351686"/>
    <w:rsid w:val="00352B08"/>
    <w:rsid w:val="003B2E0A"/>
    <w:rsid w:val="003C3DF1"/>
    <w:rsid w:val="003E3A72"/>
    <w:rsid w:val="003F3539"/>
    <w:rsid w:val="003F5933"/>
    <w:rsid w:val="003F65E9"/>
    <w:rsid w:val="00402979"/>
    <w:rsid w:val="00403186"/>
    <w:rsid w:val="00416CCC"/>
    <w:rsid w:val="0041701D"/>
    <w:rsid w:val="00424302"/>
    <w:rsid w:val="00466D68"/>
    <w:rsid w:val="00470CD1"/>
    <w:rsid w:val="004801CC"/>
    <w:rsid w:val="0048284B"/>
    <w:rsid w:val="00491719"/>
    <w:rsid w:val="00494A11"/>
    <w:rsid w:val="004A4FAF"/>
    <w:rsid w:val="004B6CD8"/>
    <w:rsid w:val="004E493C"/>
    <w:rsid w:val="004F21DC"/>
    <w:rsid w:val="004F33D9"/>
    <w:rsid w:val="005312AB"/>
    <w:rsid w:val="00534163"/>
    <w:rsid w:val="00544EC3"/>
    <w:rsid w:val="00545124"/>
    <w:rsid w:val="00585A4E"/>
    <w:rsid w:val="0058775B"/>
    <w:rsid w:val="00591339"/>
    <w:rsid w:val="00596BDD"/>
    <w:rsid w:val="005A7A05"/>
    <w:rsid w:val="005C0429"/>
    <w:rsid w:val="005E4DD7"/>
    <w:rsid w:val="00620183"/>
    <w:rsid w:val="00623267"/>
    <w:rsid w:val="0062434C"/>
    <w:rsid w:val="00624D24"/>
    <w:rsid w:val="006353DE"/>
    <w:rsid w:val="00657198"/>
    <w:rsid w:val="00657A87"/>
    <w:rsid w:val="00666F10"/>
    <w:rsid w:val="0067052E"/>
    <w:rsid w:val="006865AD"/>
    <w:rsid w:val="0068686B"/>
    <w:rsid w:val="006A3FD5"/>
    <w:rsid w:val="006B344C"/>
    <w:rsid w:val="006B428D"/>
    <w:rsid w:val="006E7895"/>
    <w:rsid w:val="006F42BA"/>
    <w:rsid w:val="006F4E02"/>
    <w:rsid w:val="00707290"/>
    <w:rsid w:val="00721CBC"/>
    <w:rsid w:val="00737A93"/>
    <w:rsid w:val="007475BC"/>
    <w:rsid w:val="00772167"/>
    <w:rsid w:val="00775003"/>
    <w:rsid w:val="00780085"/>
    <w:rsid w:val="0079038C"/>
    <w:rsid w:val="00790A97"/>
    <w:rsid w:val="007B4089"/>
    <w:rsid w:val="007D3C48"/>
    <w:rsid w:val="00803DF8"/>
    <w:rsid w:val="00812E44"/>
    <w:rsid w:val="008260DD"/>
    <w:rsid w:val="00831F5C"/>
    <w:rsid w:val="00832324"/>
    <w:rsid w:val="008477B4"/>
    <w:rsid w:val="00852493"/>
    <w:rsid w:val="008718E9"/>
    <w:rsid w:val="00891A98"/>
    <w:rsid w:val="0089567B"/>
    <w:rsid w:val="008A1DA2"/>
    <w:rsid w:val="008B116F"/>
    <w:rsid w:val="008B3601"/>
    <w:rsid w:val="008C319D"/>
    <w:rsid w:val="008C590D"/>
    <w:rsid w:val="008C7847"/>
    <w:rsid w:val="008D0ACA"/>
    <w:rsid w:val="008D1F29"/>
    <w:rsid w:val="008D2BE2"/>
    <w:rsid w:val="008F4FFE"/>
    <w:rsid w:val="00910A6C"/>
    <w:rsid w:val="0092183F"/>
    <w:rsid w:val="009235CD"/>
    <w:rsid w:val="00926344"/>
    <w:rsid w:val="0093052C"/>
    <w:rsid w:val="0095067A"/>
    <w:rsid w:val="009570D5"/>
    <w:rsid w:val="00957DBA"/>
    <w:rsid w:val="009747EF"/>
    <w:rsid w:val="009963B6"/>
    <w:rsid w:val="009A0EF4"/>
    <w:rsid w:val="009B0718"/>
    <w:rsid w:val="009B6ED5"/>
    <w:rsid w:val="00A11174"/>
    <w:rsid w:val="00A118E4"/>
    <w:rsid w:val="00A37D65"/>
    <w:rsid w:val="00A41348"/>
    <w:rsid w:val="00A618B4"/>
    <w:rsid w:val="00A64FD4"/>
    <w:rsid w:val="00A848CD"/>
    <w:rsid w:val="00A95CC0"/>
    <w:rsid w:val="00A962FF"/>
    <w:rsid w:val="00AC33E7"/>
    <w:rsid w:val="00AF3F31"/>
    <w:rsid w:val="00AF4D9E"/>
    <w:rsid w:val="00B04333"/>
    <w:rsid w:val="00B27E47"/>
    <w:rsid w:val="00B51985"/>
    <w:rsid w:val="00B62167"/>
    <w:rsid w:val="00B63CD6"/>
    <w:rsid w:val="00B653B3"/>
    <w:rsid w:val="00B807A9"/>
    <w:rsid w:val="00B86FEE"/>
    <w:rsid w:val="00BB4E1A"/>
    <w:rsid w:val="00BC6DEF"/>
    <w:rsid w:val="00BD5907"/>
    <w:rsid w:val="00BE4B2A"/>
    <w:rsid w:val="00BE5BF7"/>
    <w:rsid w:val="00BF6578"/>
    <w:rsid w:val="00BF7982"/>
    <w:rsid w:val="00C12397"/>
    <w:rsid w:val="00C20312"/>
    <w:rsid w:val="00C21CAF"/>
    <w:rsid w:val="00C24D9C"/>
    <w:rsid w:val="00C34918"/>
    <w:rsid w:val="00C416A6"/>
    <w:rsid w:val="00C46708"/>
    <w:rsid w:val="00C57E04"/>
    <w:rsid w:val="00C802F7"/>
    <w:rsid w:val="00C86CCB"/>
    <w:rsid w:val="00C93C5E"/>
    <w:rsid w:val="00CA7C2E"/>
    <w:rsid w:val="00CB2130"/>
    <w:rsid w:val="00CB37B6"/>
    <w:rsid w:val="00CB5DFC"/>
    <w:rsid w:val="00CD56BC"/>
    <w:rsid w:val="00CD72B9"/>
    <w:rsid w:val="00CE68AD"/>
    <w:rsid w:val="00D050CC"/>
    <w:rsid w:val="00D1227A"/>
    <w:rsid w:val="00D143DC"/>
    <w:rsid w:val="00D161F4"/>
    <w:rsid w:val="00D25D6D"/>
    <w:rsid w:val="00D418E3"/>
    <w:rsid w:val="00D55D4B"/>
    <w:rsid w:val="00D60D24"/>
    <w:rsid w:val="00D6571A"/>
    <w:rsid w:val="00D6775B"/>
    <w:rsid w:val="00D71597"/>
    <w:rsid w:val="00DA5663"/>
    <w:rsid w:val="00DB0AAE"/>
    <w:rsid w:val="00DC22A3"/>
    <w:rsid w:val="00DC5E44"/>
    <w:rsid w:val="00DE1775"/>
    <w:rsid w:val="00DF7169"/>
    <w:rsid w:val="00E20504"/>
    <w:rsid w:val="00E23934"/>
    <w:rsid w:val="00E2570F"/>
    <w:rsid w:val="00E25BA0"/>
    <w:rsid w:val="00E356B8"/>
    <w:rsid w:val="00E501C9"/>
    <w:rsid w:val="00E563DF"/>
    <w:rsid w:val="00E96BC7"/>
    <w:rsid w:val="00EA6D63"/>
    <w:rsid w:val="00EB6367"/>
    <w:rsid w:val="00F0238F"/>
    <w:rsid w:val="00F2595B"/>
    <w:rsid w:val="00F33023"/>
    <w:rsid w:val="00F34525"/>
    <w:rsid w:val="00F3622F"/>
    <w:rsid w:val="00F37D41"/>
    <w:rsid w:val="00F507BF"/>
    <w:rsid w:val="00F544F1"/>
    <w:rsid w:val="00F55B2D"/>
    <w:rsid w:val="00F76F54"/>
    <w:rsid w:val="00F77533"/>
    <w:rsid w:val="00F83DFE"/>
    <w:rsid w:val="00FA448C"/>
    <w:rsid w:val="00FB2102"/>
    <w:rsid w:val="00FB327C"/>
    <w:rsid w:val="00FC2E32"/>
    <w:rsid w:val="00FC3E09"/>
    <w:rsid w:val="00FD312C"/>
    <w:rsid w:val="00FD762D"/>
    <w:rsid w:val="00FE1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40BFC5-ABAE-4AA9-BFBA-C611BF5F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1CC"/>
    <w:rPr>
      <w:lang w:eastAsia="es-ES"/>
    </w:rPr>
  </w:style>
  <w:style w:type="paragraph" w:styleId="Ttulo1">
    <w:name w:val="heading 1"/>
    <w:basedOn w:val="Normal"/>
    <w:next w:val="Normal"/>
    <w:qFormat/>
    <w:rsid w:val="004801CC"/>
    <w:pPr>
      <w:keepNext/>
      <w:outlineLvl w:val="0"/>
    </w:pPr>
    <w:rPr>
      <w:b/>
      <w:lang w:val="es-ES"/>
    </w:rPr>
  </w:style>
  <w:style w:type="paragraph" w:styleId="Ttulo2">
    <w:name w:val="heading 2"/>
    <w:basedOn w:val="Normal"/>
    <w:next w:val="Normal"/>
    <w:qFormat/>
    <w:rsid w:val="004801CC"/>
    <w:pPr>
      <w:keepNext/>
      <w:jc w:val="center"/>
      <w:outlineLvl w:val="1"/>
    </w:pPr>
    <w:rPr>
      <w:rFonts w:ascii="Arial Narrow" w:hAnsi="Arial Narrow"/>
      <w:b/>
      <w:lang w:val="es-ES_tradnl"/>
    </w:rPr>
  </w:style>
  <w:style w:type="paragraph" w:styleId="Ttulo3">
    <w:name w:val="heading 3"/>
    <w:basedOn w:val="Normal"/>
    <w:next w:val="Normal"/>
    <w:qFormat/>
    <w:rsid w:val="004801CC"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ar"/>
    <w:unhideWhenUsed/>
    <w:qFormat/>
    <w:rsid w:val="001A56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801CC"/>
    <w:pPr>
      <w:keepNext/>
      <w:numPr>
        <w:numId w:val="1"/>
      </w:numPr>
      <w:outlineLvl w:val="4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1A560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rsid w:val="004801C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801C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uiPriority w:val="99"/>
    <w:rsid w:val="004801CC"/>
  </w:style>
  <w:style w:type="paragraph" w:styleId="Sangradetextonormal">
    <w:name w:val="Body Text Indent"/>
    <w:basedOn w:val="Normal"/>
    <w:rsid w:val="004801CC"/>
    <w:pPr>
      <w:ind w:left="708" w:firstLine="708"/>
      <w:jc w:val="both"/>
    </w:pPr>
    <w:rPr>
      <w:rFonts w:ascii="Arial" w:hAnsi="Arial"/>
    </w:rPr>
  </w:style>
  <w:style w:type="paragraph" w:styleId="Sangra2detindependiente">
    <w:name w:val="Body Text Indent 2"/>
    <w:basedOn w:val="Normal"/>
    <w:rsid w:val="004801CC"/>
    <w:pPr>
      <w:ind w:left="1764"/>
    </w:pPr>
    <w:rPr>
      <w:rFonts w:ascii="Arial" w:hAnsi="Arial"/>
    </w:rPr>
  </w:style>
  <w:style w:type="paragraph" w:styleId="Mapadeldocumento">
    <w:name w:val="Document Map"/>
    <w:basedOn w:val="Normal"/>
    <w:semiHidden/>
    <w:rsid w:val="006353DE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0B10F8"/>
    <w:pPr>
      <w:ind w:left="708"/>
    </w:pPr>
  </w:style>
  <w:style w:type="character" w:customStyle="1" w:styleId="Ttulo4Car">
    <w:name w:val="Título 4 Car"/>
    <w:link w:val="Ttulo4"/>
    <w:rsid w:val="001A5601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Ttulo7Car">
    <w:name w:val="Título 7 Car"/>
    <w:link w:val="Ttulo7"/>
    <w:rsid w:val="001A5601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locked/>
    <w:rsid w:val="001A5601"/>
    <w:rPr>
      <w:lang w:eastAsia="es-ES"/>
    </w:rPr>
  </w:style>
  <w:style w:type="paragraph" w:styleId="Textoindependiente3">
    <w:name w:val="Body Text 3"/>
    <w:basedOn w:val="Normal"/>
    <w:link w:val="Textoindependiente3Car"/>
    <w:rsid w:val="001A5601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rsid w:val="001A5601"/>
    <w:rPr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rsid w:val="00BD590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D5907"/>
    <w:rPr>
      <w:rFonts w:ascii="Tahoma" w:hAnsi="Tahoma" w:cs="Tahoma"/>
      <w:sz w:val="16"/>
      <w:szCs w:val="16"/>
      <w:lang w:eastAsia="es-ES"/>
    </w:rPr>
  </w:style>
  <w:style w:type="character" w:styleId="nfasis">
    <w:name w:val="Emphasis"/>
    <w:basedOn w:val="Fuentedeprrafopredeter"/>
    <w:qFormat/>
    <w:rsid w:val="00A118E4"/>
    <w:rPr>
      <w:i/>
      <w:iCs/>
    </w:rPr>
  </w:style>
  <w:style w:type="table" w:styleId="Tablaconcuadrcula">
    <w:name w:val="Table Grid"/>
    <w:basedOn w:val="Tablanormal"/>
    <w:rsid w:val="006E7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3">
    <w:name w:val="Table Web 3"/>
    <w:basedOn w:val="Tablanormal"/>
    <w:rsid w:val="0079038C"/>
    <w:rPr>
      <w:lang w:val="es-ES"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N D I C E</vt:lpstr>
    </vt:vector>
  </TitlesOfParts>
  <Company>Sanofi Winthrop, S.A. de C.V.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D I C E</dc:title>
  <dc:creator>DULCE MARIA PINEDA LIRA</dc:creator>
  <cp:lastModifiedBy>ADMIN</cp:lastModifiedBy>
  <cp:revision>3</cp:revision>
  <cp:lastPrinted>2017-10-16T17:26:00Z</cp:lastPrinted>
  <dcterms:created xsi:type="dcterms:W3CDTF">2023-06-16T17:47:00Z</dcterms:created>
  <dcterms:modified xsi:type="dcterms:W3CDTF">2023-06-16T17:48:00Z</dcterms:modified>
</cp:coreProperties>
</file>